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2C2" w:rsidRDefault="003052C2" w:rsidP="003052C2">
      <w:pPr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444444"/>
          <w:sz w:val="17"/>
          <w:szCs w:val="17"/>
          <w:lang w:eastAsia="tr-TR"/>
        </w:rPr>
      </w:pPr>
    </w:p>
    <w:p w:rsidR="003052C2" w:rsidRPr="00453BA8" w:rsidRDefault="003052C2" w:rsidP="003052C2">
      <w:pPr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b/>
          <w:color w:val="444444"/>
          <w:sz w:val="24"/>
          <w:szCs w:val="24"/>
          <w:u w:val="single"/>
          <w:lang w:eastAsia="tr-TR"/>
        </w:rPr>
      </w:pPr>
      <w:r w:rsidRPr="00453BA8">
        <w:rPr>
          <w:rFonts w:ascii="Tahoma" w:eastAsia="Times New Roman" w:hAnsi="Tahoma" w:cs="Tahoma"/>
          <w:b/>
          <w:color w:val="444444"/>
          <w:sz w:val="24"/>
          <w:szCs w:val="24"/>
          <w:u w:val="single"/>
          <w:lang w:eastAsia="tr-TR"/>
        </w:rPr>
        <w:t>Güneş Enerjisi</w:t>
      </w:r>
    </w:p>
    <w:p w:rsidR="003052C2" w:rsidRPr="003052C2" w:rsidRDefault="003052C2" w:rsidP="003052C2">
      <w:pPr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444444"/>
          <w:sz w:val="17"/>
          <w:szCs w:val="17"/>
          <w:lang w:eastAsia="tr-TR"/>
        </w:rPr>
      </w:pPr>
      <w:r w:rsidRPr="003052C2">
        <w:rPr>
          <w:rFonts w:ascii="Tahoma" w:eastAsia="Times New Roman" w:hAnsi="Tahoma" w:cs="Tahoma"/>
          <w:color w:val="444444"/>
          <w:sz w:val="17"/>
          <w:szCs w:val="17"/>
          <w:lang w:eastAsia="tr-TR"/>
        </w:rPr>
        <w:t xml:space="preserve">Coğrafi konumu nedeniyle sahip olduğu güneş enerjisi potansiyeli yüksek olan Türkiye'nin ortalama yıllık toplam güneşlenme süresi 2.640 saat (günlük toplam 7,2 saat), ortalama toplam ışınım şiddeti 1.311 </w:t>
      </w:r>
      <w:proofErr w:type="spellStart"/>
      <w:r w:rsidRPr="003052C2">
        <w:rPr>
          <w:rFonts w:ascii="Tahoma" w:eastAsia="Times New Roman" w:hAnsi="Tahoma" w:cs="Tahoma"/>
          <w:color w:val="444444"/>
          <w:sz w:val="17"/>
          <w:szCs w:val="17"/>
          <w:lang w:eastAsia="tr-TR"/>
        </w:rPr>
        <w:t>kWh</w:t>
      </w:r>
      <w:proofErr w:type="spellEnd"/>
      <w:r w:rsidRPr="003052C2">
        <w:rPr>
          <w:rFonts w:ascii="Tahoma" w:eastAsia="Times New Roman" w:hAnsi="Tahoma" w:cs="Tahoma"/>
          <w:color w:val="444444"/>
          <w:sz w:val="17"/>
          <w:szCs w:val="17"/>
          <w:lang w:eastAsia="tr-TR"/>
        </w:rPr>
        <w:t xml:space="preserve">/m²-yıl (günlük toplam 3,6 </w:t>
      </w:r>
      <w:proofErr w:type="spellStart"/>
      <w:r w:rsidRPr="003052C2">
        <w:rPr>
          <w:rFonts w:ascii="Tahoma" w:eastAsia="Times New Roman" w:hAnsi="Tahoma" w:cs="Tahoma"/>
          <w:color w:val="444444"/>
          <w:sz w:val="17"/>
          <w:szCs w:val="17"/>
          <w:lang w:eastAsia="tr-TR"/>
        </w:rPr>
        <w:t>kWh</w:t>
      </w:r>
      <w:proofErr w:type="spellEnd"/>
      <w:r w:rsidRPr="003052C2">
        <w:rPr>
          <w:rFonts w:ascii="Tahoma" w:eastAsia="Times New Roman" w:hAnsi="Tahoma" w:cs="Tahoma"/>
          <w:color w:val="444444"/>
          <w:sz w:val="17"/>
          <w:szCs w:val="17"/>
          <w:lang w:eastAsia="tr-TR"/>
        </w:rPr>
        <w:t xml:space="preserve">/m²) olduğu tespit edilmiştir. Güneş Enerjisi potansiyeli 380 milyar </w:t>
      </w:r>
      <w:proofErr w:type="spellStart"/>
      <w:r w:rsidRPr="003052C2">
        <w:rPr>
          <w:rFonts w:ascii="Tahoma" w:eastAsia="Times New Roman" w:hAnsi="Tahoma" w:cs="Tahoma"/>
          <w:color w:val="444444"/>
          <w:sz w:val="17"/>
          <w:szCs w:val="17"/>
          <w:lang w:eastAsia="tr-TR"/>
        </w:rPr>
        <w:t>kWh</w:t>
      </w:r>
      <w:proofErr w:type="spellEnd"/>
      <w:r w:rsidRPr="003052C2">
        <w:rPr>
          <w:rFonts w:ascii="Tahoma" w:eastAsia="Times New Roman" w:hAnsi="Tahoma" w:cs="Tahoma"/>
          <w:color w:val="444444"/>
          <w:sz w:val="17"/>
          <w:szCs w:val="17"/>
          <w:lang w:eastAsia="tr-TR"/>
        </w:rPr>
        <w:t xml:space="preserve">/yıl olarak hesaplanmıştır. </w:t>
      </w:r>
    </w:p>
    <w:p w:rsidR="003052C2" w:rsidRPr="003052C2" w:rsidRDefault="003052C2" w:rsidP="003052C2">
      <w:pPr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444444"/>
          <w:sz w:val="17"/>
          <w:szCs w:val="17"/>
          <w:lang w:eastAsia="tr-TR"/>
        </w:rPr>
      </w:pPr>
      <w:r w:rsidRPr="003052C2">
        <w:rPr>
          <w:rFonts w:ascii="Tahoma" w:eastAsia="Times New Roman" w:hAnsi="Tahoma" w:cs="Tahoma"/>
          <w:color w:val="444444"/>
          <w:sz w:val="17"/>
          <w:szCs w:val="17"/>
          <w:lang w:eastAsia="tr-TR"/>
        </w:rPr>
        <w:t>Güneş enerjisi teknolojileri yöntem, malzeme ve teknolojik düzey açısından çok çeşitlilik göstermekle birlikte iki ana gruba ayrılabilir:</w:t>
      </w:r>
    </w:p>
    <w:p w:rsidR="003052C2" w:rsidRPr="003052C2" w:rsidRDefault="003052C2" w:rsidP="003052C2">
      <w:pPr>
        <w:numPr>
          <w:ilvl w:val="0"/>
          <w:numId w:val="1"/>
        </w:numPr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444444"/>
          <w:sz w:val="17"/>
          <w:szCs w:val="17"/>
          <w:lang w:eastAsia="tr-TR"/>
        </w:rPr>
      </w:pPr>
      <w:r w:rsidRPr="003052C2">
        <w:rPr>
          <w:rFonts w:ascii="Tahoma" w:eastAsia="Times New Roman" w:hAnsi="Tahoma" w:cs="Tahoma"/>
          <w:color w:val="444444"/>
          <w:sz w:val="17"/>
          <w:szCs w:val="17"/>
          <w:lang w:eastAsia="tr-TR"/>
        </w:rPr>
        <w:t>Isıl Güneş Teknolojileri ve Odaklanmış Güneş Enerjisi (CSP): Güneş enerjisinden ısı elde edilen bu sistemlerde, ısı doğrudan kullanılabileceği gibi elektrik üretiminde de kullanılabilir.</w:t>
      </w:r>
    </w:p>
    <w:p w:rsidR="003052C2" w:rsidRPr="003052C2" w:rsidRDefault="003052C2" w:rsidP="003052C2">
      <w:pPr>
        <w:numPr>
          <w:ilvl w:val="0"/>
          <w:numId w:val="1"/>
        </w:numPr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444444"/>
          <w:sz w:val="17"/>
          <w:szCs w:val="17"/>
          <w:lang w:eastAsia="tr-TR"/>
        </w:rPr>
      </w:pPr>
      <w:r w:rsidRPr="003052C2">
        <w:rPr>
          <w:rFonts w:ascii="Tahoma" w:eastAsia="Times New Roman" w:hAnsi="Tahoma" w:cs="Tahoma"/>
          <w:color w:val="444444"/>
          <w:sz w:val="17"/>
          <w:szCs w:val="17"/>
          <w:lang w:eastAsia="tr-TR"/>
        </w:rPr>
        <w:t xml:space="preserve">Güneş Pilleri: </w:t>
      </w:r>
      <w:proofErr w:type="spellStart"/>
      <w:r w:rsidRPr="003052C2">
        <w:rPr>
          <w:rFonts w:ascii="Tahoma" w:eastAsia="Times New Roman" w:hAnsi="Tahoma" w:cs="Tahoma"/>
          <w:color w:val="444444"/>
          <w:sz w:val="17"/>
          <w:szCs w:val="17"/>
          <w:lang w:eastAsia="tr-TR"/>
        </w:rPr>
        <w:t>Fotovoltaik</w:t>
      </w:r>
      <w:proofErr w:type="spellEnd"/>
      <w:r w:rsidRPr="003052C2">
        <w:rPr>
          <w:rFonts w:ascii="Tahoma" w:eastAsia="Times New Roman" w:hAnsi="Tahoma" w:cs="Tahoma"/>
          <w:color w:val="444444"/>
          <w:sz w:val="17"/>
          <w:szCs w:val="17"/>
          <w:lang w:eastAsia="tr-TR"/>
        </w:rPr>
        <w:t xml:space="preserve"> piller de denen yarıiletken malzemeler güneş ışığını doğrudan elektriğe çevirirler.</w:t>
      </w:r>
    </w:p>
    <w:p w:rsidR="003052C2" w:rsidRPr="003052C2" w:rsidRDefault="003052C2" w:rsidP="003052C2">
      <w:pPr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444444"/>
          <w:sz w:val="17"/>
          <w:szCs w:val="17"/>
          <w:lang w:eastAsia="tr-TR"/>
        </w:rPr>
      </w:pPr>
      <w:r w:rsidRPr="003052C2">
        <w:rPr>
          <w:rFonts w:ascii="Tahoma" w:eastAsia="Times New Roman" w:hAnsi="Tahoma" w:cs="Tahoma"/>
          <w:color w:val="444444"/>
          <w:sz w:val="17"/>
          <w:szCs w:val="17"/>
          <w:lang w:eastAsia="tr-TR"/>
        </w:rPr>
        <w:t>Güneş pilleri için en önemli dezavantaj, halen ticari olan silisyum kristali ve ince film teknolojisiyle üretimlerinin olağanüstü yüksek maliyetler oluşturmasıdır.</w:t>
      </w:r>
    </w:p>
    <w:p w:rsidR="003052C2" w:rsidRPr="003052C2" w:rsidRDefault="003052C2" w:rsidP="003052C2">
      <w:pPr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444444"/>
          <w:sz w:val="17"/>
          <w:szCs w:val="17"/>
          <w:lang w:eastAsia="tr-TR"/>
        </w:rPr>
      </w:pPr>
      <w:r w:rsidRPr="003052C2">
        <w:rPr>
          <w:rFonts w:ascii="Tahoma" w:eastAsia="Times New Roman" w:hAnsi="Tahoma" w:cs="Tahoma"/>
          <w:color w:val="444444"/>
          <w:sz w:val="17"/>
          <w:szCs w:val="17"/>
          <w:lang w:eastAsia="tr-TR"/>
        </w:rPr>
        <w:t xml:space="preserve">Güneş pili kullanımının maliyetlerin düşmesi ve verimliliğin artması ile Türkiye'de güneş pili üretimine bağlı olarak artacağı beklenmektedir. Ayrıca, Türkiye Güneş Enerjisi Potansiyel Atlası ve CSP teknolojisi ile 380 milyar </w:t>
      </w:r>
      <w:proofErr w:type="spellStart"/>
      <w:r w:rsidRPr="003052C2">
        <w:rPr>
          <w:rFonts w:ascii="Tahoma" w:eastAsia="Times New Roman" w:hAnsi="Tahoma" w:cs="Tahoma"/>
          <w:color w:val="444444"/>
          <w:sz w:val="17"/>
          <w:szCs w:val="17"/>
          <w:lang w:eastAsia="tr-TR"/>
        </w:rPr>
        <w:t>kWh</w:t>
      </w:r>
      <w:proofErr w:type="spellEnd"/>
      <w:r w:rsidRPr="003052C2">
        <w:rPr>
          <w:rFonts w:ascii="Tahoma" w:eastAsia="Times New Roman" w:hAnsi="Tahoma" w:cs="Tahoma"/>
          <w:color w:val="444444"/>
          <w:sz w:val="17"/>
          <w:szCs w:val="17"/>
          <w:lang w:eastAsia="tr-TR"/>
        </w:rPr>
        <w:t>/yıl enerji üretilebileceği hesaplanmıştır.</w:t>
      </w:r>
    </w:p>
    <w:p w:rsidR="003052C2" w:rsidRPr="003052C2" w:rsidRDefault="003052C2" w:rsidP="003052C2">
      <w:pPr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444444"/>
          <w:sz w:val="17"/>
          <w:szCs w:val="17"/>
          <w:lang w:eastAsia="tr-TR"/>
        </w:rPr>
      </w:pPr>
      <w:r w:rsidRPr="003052C2">
        <w:rPr>
          <w:rFonts w:ascii="Tahoma" w:eastAsia="Times New Roman" w:hAnsi="Tahoma" w:cs="Tahoma"/>
          <w:color w:val="444444"/>
          <w:sz w:val="17"/>
          <w:szCs w:val="17"/>
          <w:lang w:eastAsia="tr-TR"/>
        </w:rPr>
        <w:t>Ülkemizde kurulu olan güneş kolektörü miktarı yaklaşık 12 milyon m² ve teknik güneş enerjisi potansiyeli 76 TEP olup, yıllık üretim hacmi 750.000 m²'</w:t>
      </w:r>
      <w:proofErr w:type="spellStart"/>
      <w:r w:rsidRPr="003052C2">
        <w:rPr>
          <w:rFonts w:ascii="Tahoma" w:eastAsia="Times New Roman" w:hAnsi="Tahoma" w:cs="Tahoma"/>
          <w:color w:val="444444"/>
          <w:sz w:val="17"/>
          <w:szCs w:val="17"/>
          <w:lang w:eastAsia="tr-TR"/>
        </w:rPr>
        <w:t>dir</w:t>
      </w:r>
      <w:proofErr w:type="spellEnd"/>
      <w:r w:rsidRPr="003052C2">
        <w:rPr>
          <w:rFonts w:ascii="Tahoma" w:eastAsia="Times New Roman" w:hAnsi="Tahoma" w:cs="Tahoma"/>
          <w:color w:val="444444"/>
          <w:sz w:val="17"/>
          <w:szCs w:val="17"/>
          <w:lang w:eastAsia="tr-TR"/>
        </w:rPr>
        <w:t xml:space="preserve"> ve bu üretimin bir miktarı da ihraç edilmektedir. Bu kullanım miktarı, kişi başına 0,15 m² güneş kolektörü kullanıldığı anlamına gelmektedir. Güneş enerjisinden ısı enerjisi yıllık üretimi 420.000 TEP civarındadır. Bu haliyle ülkemiz dünyada kayda değer bir güneş kolektörü üreticisi ve kullanıcısı durumundadır. </w:t>
      </w:r>
    </w:p>
    <w:p w:rsidR="003052C2" w:rsidRPr="003052C2" w:rsidRDefault="003052C2" w:rsidP="003052C2">
      <w:pPr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444444"/>
          <w:sz w:val="17"/>
          <w:szCs w:val="17"/>
          <w:lang w:eastAsia="tr-TR"/>
        </w:rPr>
      </w:pPr>
      <w:r w:rsidRPr="003052C2">
        <w:rPr>
          <w:rFonts w:ascii="Tahoma" w:eastAsia="Times New Roman" w:hAnsi="Tahoma" w:cs="Tahoma"/>
          <w:color w:val="444444"/>
          <w:sz w:val="17"/>
          <w:szCs w:val="17"/>
          <w:lang w:eastAsia="tr-TR"/>
        </w:rPr>
        <w:t>Ülkemizde çoğu kamu kuruluşlarında olmak üzere küçük güçlerin karşılanması ve araştırma amaçlı kullanılan güneş pili kurulu gücü 1 MW' a ulaşmıştır.</w:t>
      </w:r>
    </w:p>
    <w:p w:rsidR="003052C2" w:rsidRPr="003052C2" w:rsidRDefault="003052C2" w:rsidP="003052C2">
      <w:pPr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444444"/>
          <w:sz w:val="17"/>
          <w:szCs w:val="17"/>
          <w:lang w:eastAsia="tr-TR"/>
        </w:rPr>
      </w:pPr>
      <w:r w:rsidRPr="003052C2">
        <w:rPr>
          <w:rFonts w:ascii="Tahoma" w:eastAsia="Times New Roman" w:hAnsi="Tahoma" w:cs="Tahoma"/>
          <w:color w:val="444444"/>
          <w:sz w:val="17"/>
          <w:szCs w:val="17"/>
          <w:lang w:eastAsia="tr-TR"/>
        </w:rPr>
        <w:t>Güneş enerjisi ve hidrojen enerjisi alanında yapılan çalışmalar savunma sanayimiz ve askeri amaçlarla kullanım dâhil olmak üzere ülkemizin enerji geleceği açısından büyük bir öneme sahiptir.</w:t>
      </w:r>
    </w:p>
    <w:p w:rsidR="00D069E5" w:rsidRDefault="00D069E5"/>
    <w:sectPr w:rsidR="00D069E5" w:rsidSect="00D06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50152"/>
    <w:multiLevelType w:val="multilevel"/>
    <w:tmpl w:val="7F3E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52C2"/>
    <w:rsid w:val="003052C2"/>
    <w:rsid w:val="00453BA8"/>
    <w:rsid w:val="00495A21"/>
    <w:rsid w:val="00D06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9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1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Bahri</dc:creator>
  <cp:lastModifiedBy>Bahri</cp:lastModifiedBy>
  <cp:revision>2</cp:revision>
  <dcterms:created xsi:type="dcterms:W3CDTF">2012-06-11T14:55:00Z</dcterms:created>
  <dcterms:modified xsi:type="dcterms:W3CDTF">2012-06-11T16:35:00Z</dcterms:modified>
</cp:coreProperties>
</file>